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60F" w:rsidRDefault="00A4660F" w:rsidP="00A4660F">
      <w:pPr>
        <w:pStyle w:val="a3"/>
        <w:shd w:val="clear" w:color="auto" w:fill="FFFFFF"/>
        <w:spacing w:before="0" w:beforeAutospacing="0" w:after="0" w:afterAutospacing="0"/>
        <w:ind w:firstLine="709"/>
        <w:rPr>
          <w:rStyle w:val="a5"/>
          <w:color w:val="000000"/>
          <w:sz w:val="28"/>
          <w:szCs w:val="28"/>
        </w:rPr>
      </w:pPr>
      <w:r>
        <w:rPr>
          <w:rFonts w:ascii="Arial" w:hAnsi="Arial" w:cs="Arial"/>
          <w:b/>
          <w:bCs/>
          <w:noProof/>
          <w:color w:val="000000" w:themeColor="text1"/>
          <w:kern w:val="36"/>
        </w:rPr>
        <w:drawing>
          <wp:inline distT="0" distB="0" distL="0" distR="0" wp14:anchorId="6E2F2DED" wp14:editId="2301BFEE">
            <wp:extent cx="2762250" cy="554517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лог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3933" cy="570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660F" w:rsidRDefault="00A4660F" w:rsidP="00A4660F">
      <w:pPr>
        <w:pStyle w:val="a3"/>
        <w:shd w:val="clear" w:color="auto" w:fill="FFFFFF"/>
        <w:spacing w:before="0" w:beforeAutospacing="0" w:after="0" w:afterAutospacing="0"/>
        <w:ind w:firstLine="709"/>
        <w:rPr>
          <w:rStyle w:val="a5"/>
          <w:color w:val="000000"/>
          <w:sz w:val="28"/>
          <w:szCs w:val="28"/>
        </w:rPr>
      </w:pPr>
    </w:p>
    <w:p w:rsidR="00442825" w:rsidRPr="00224F74" w:rsidRDefault="00224F74" w:rsidP="00224F74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rStyle w:val="a5"/>
          <w:color w:val="000000"/>
          <w:sz w:val="28"/>
          <w:szCs w:val="28"/>
        </w:rPr>
      </w:pPr>
      <w:r w:rsidRPr="00224F74">
        <w:rPr>
          <w:rStyle w:val="a5"/>
          <w:color w:val="000000"/>
          <w:sz w:val="28"/>
          <w:szCs w:val="28"/>
        </w:rPr>
        <w:t>С начала года</w:t>
      </w:r>
      <w:r w:rsidR="00442825" w:rsidRPr="00224F74">
        <w:rPr>
          <w:rStyle w:val="a5"/>
          <w:color w:val="000000"/>
          <w:sz w:val="28"/>
          <w:szCs w:val="28"/>
        </w:rPr>
        <w:t xml:space="preserve"> воронежцы </w:t>
      </w:r>
      <w:r w:rsidRPr="00224F74">
        <w:rPr>
          <w:rStyle w:val="a5"/>
          <w:color w:val="000000"/>
          <w:sz w:val="28"/>
          <w:szCs w:val="28"/>
        </w:rPr>
        <w:t>не забрали</w:t>
      </w:r>
      <w:r w:rsidR="00442825" w:rsidRPr="00224F74">
        <w:rPr>
          <w:rStyle w:val="a5"/>
          <w:color w:val="000000"/>
          <w:sz w:val="28"/>
          <w:szCs w:val="28"/>
        </w:rPr>
        <w:t xml:space="preserve"> </w:t>
      </w:r>
      <w:r w:rsidRPr="00224F74">
        <w:rPr>
          <w:rStyle w:val="a5"/>
          <w:color w:val="000000"/>
          <w:sz w:val="28"/>
          <w:szCs w:val="28"/>
        </w:rPr>
        <w:t xml:space="preserve">из МФЦ около 40 </w:t>
      </w:r>
      <w:r w:rsidR="00442825" w:rsidRPr="00224F74">
        <w:rPr>
          <w:rStyle w:val="a5"/>
          <w:color w:val="000000"/>
          <w:sz w:val="28"/>
          <w:szCs w:val="28"/>
        </w:rPr>
        <w:t>тысяч документов</w:t>
      </w:r>
      <w:r w:rsidRPr="00224F74">
        <w:rPr>
          <w:rStyle w:val="a5"/>
          <w:color w:val="000000"/>
          <w:sz w:val="28"/>
          <w:szCs w:val="28"/>
        </w:rPr>
        <w:t xml:space="preserve"> на недвижимость</w:t>
      </w:r>
    </w:p>
    <w:p w:rsidR="00442825" w:rsidRPr="00224F74" w:rsidRDefault="00442825" w:rsidP="00224F7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5"/>
          <w:bCs w:val="0"/>
          <w:color w:val="000000"/>
          <w:sz w:val="28"/>
          <w:szCs w:val="28"/>
        </w:rPr>
      </w:pPr>
    </w:p>
    <w:p w:rsidR="00224F74" w:rsidRPr="00DA3423" w:rsidRDefault="00224F74" w:rsidP="00DA342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</w:rPr>
      </w:pPr>
      <w:r w:rsidRPr="00224F74">
        <w:rPr>
          <w:rStyle w:val="a5"/>
          <w:color w:val="000000"/>
          <w:sz w:val="28"/>
          <w:szCs w:val="28"/>
        </w:rPr>
        <w:t xml:space="preserve">Несмотря на развитие электронных услуг, </w:t>
      </w:r>
      <w:r>
        <w:rPr>
          <w:rStyle w:val="a5"/>
          <w:color w:val="000000"/>
          <w:sz w:val="28"/>
          <w:szCs w:val="28"/>
        </w:rPr>
        <w:t>многие</w:t>
      </w:r>
      <w:r w:rsidRPr="00224F74">
        <w:rPr>
          <w:rStyle w:val="a5"/>
          <w:color w:val="000000"/>
          <w:sz w:val="28"/>
          <w:szCs w:val="28"/>
        </w:rPr>
        <w:t xml:space="preserve"> граждан</w:t>
      </w:r>
      <w:r>
        <w:rPr>
          <w:rStyle w:val="a5"/>
          <w:color w:val="000000"/>
          <w:sz w:val="28"/>
          <w:szCs w:val="28"/>
        </w:rPr>
        <w:t>е привыкли</w:t>
      </w:r>
      <w:r w:rsidRPr="00224F74">
        <w:rPr>
          <w:rStyle w:val="a5"/>
          <w:color w:val="000000"/>
          <w:sz w:val="28"/>
          <w:szCs w:val="28"/>
        </w:rPr>
        <w:t xml:space="preserve"> получать государственные услуги </w:t>
      </w:r>
      <w:proofErr w:type="spellStart"/>
      <w:r w:rsidRPr="00224F74">
        <w:rPr>
          <w:rStyle w:val="a5"/>
          <w:color w:val="000000"/>
          <w:sz w:val="28"/>
          <w:szCs w:val="28"/>
        </w:rPr>
        <w:t>Росреестра</w:t>
      </w:r>
      <w:proofErr w:type="spellEnd"/>
      <w:r w:rsidRPr="00224F74">
        <w:rPr>
          <w:rStyle w:val="a5"/>
          <w:color w:val="000000"/>
          <w:sz w:val="28"/>
          <w:szCs w:val="28"/>
        </w:rPr>
        <w:t xml:space="preserve"> через многофункциональные центры (МФЦ) в привычном бумажном формате. Только забирать готовые документы жители Воронежской области не торопятся. </w:t>
      </w:r>
      <w:r w:rsidRPr="00224F74">
        <w:rPr>
          <w:b/>
          <w:bCs/>
          <w:color w:val="000000"/>
          <w:sz w:val="28"/>
          <w:szCs w:val="28"/>
        </w:rPr>
        <w:t xml:space="preserve">С начала 2025 года </w:t>
      </w:r>
      <w:r w:rsidR="007D2664" w:rsidRPr="00224F74">
        <w:rPr>
          <w:b/>
          <w:bCs/>
          <w:color w:val="000000"/>
          <w:sz w:val="28"/>
          <w:szCs w:val="28"/>
        </w:rPr>
        <w:t xml:space="preserve">МФЦ </w:t>
      </w:r>
      <w:r w:rsidR="007D2664" w:rsidRPr="00224F74">
        <w:rPr>
          <w:rStyle w:val="a5"/>
          <w:color w:val="000000"/>
          <w:sz w:val="28"/>
          <w:szCs w:val="28"/>
        </w:rPr>
        <w:t>передал</w:t>
      </w:r>
      <w:r w:rsidR="007D2664" w:rsidRPr="00224F74">
        <w:rPr>
          <w:b/>
          <w:bCs/>
          <w:color w:val="000000"/>
          <w:sz w:val="28"/>
          <w:szCs w:val="28"/>
        </w:rPr>
        <w:t xml:space="preserve"> в офис регионального </w:t>
      </w:r>
      <w:proofErr w:type="spellStart"/>
      <w:r w:rsidR="007D2664" w:rsidRPr="00224F74">
        <w:rPr>
          <w:b/>
          <w:bCs/>
          <w:color w:val="000000"/>
          <w:sz w:val="28"/>
          <w:szCs w:val="28"/>
        </w:rPr>
        <w:t>Роскадастра</w:t>
      </w:r>
      <w:proofErr w:type="spellEnd"/>
      <w:r w:rsidR="007D2664">
        <w:rPr>
          <w:b/>
          <w:bCs/>
          <w:color w:val="000000"/>
          <w:sz w:val="28"/>
          <w:szCs w:val="28"/>
        </w:rPr>
        <w:t>,</w:t>
      </w:r>
      <w:r w:rsidR="007D2664" w:rsidRPr="00224F74">
        <w:rPr>
          <w:b/>
          <w:bCs/>
          <w:color w:val="000000"/>
          <w:sz w:val="28"/>
          <w:szCs w:val="28"/>
        </w:rPr>
        <w:t xml:space="preserve"> </w:t>
      </w:r>
      <w:r w:rsidR="007D2664">
        <w:rPr>
          <w:b/>
          <w:bCs/>
          <w:color w:val="000000"/>
          <w:sz w:val="28"/>
          <w:szCs w:val="28"/>
        </w:rPr>
        <w:t>в том числе из районов области,</w:t>
      </w:r>
      <w:r w:rsidR="007D2664" w:rsidRPr="00224F74">
        <w:rPr>
          <w:b/>
          <w:bCs/>
          <w:color w:val="000000"/>
          <w:sz w:val="28"/>
          <w:szCs w:val="28"/>
        </w:rPr>
        <w:t xml:space="preserve"> </w:t>
      </w:r>
      <w:r w:rsidRPr="00224F74">
        <w:rPr>
          <w:b/>
          <w:bCs/>
          <w:color w:val="000000"/>
          <w:sz w:val="28"/>
          <w:szCs w:val="28"/>
        </w:rPr>
        <w:t>о</w:t>
      </w:r>
      <w:r w:rsidRPr="00224F74">
        <w:rPr>
          <w:rStyle w:val="a5"/>
          <w:color w:val="000000"/>
          <w:sz w:val="28"/>
          <w:szCs w:val="28"/>
        </w:rPr>
        <w:t xml:space="preserve">коло 40 тысяч </w:t>
      </w:r>
      <w:r w:rsidR="00442825" w:rsidRPr="00224F74">
        <w:rPr>
          <w:rStyle w:val="a5"/>
          <w:color w:val="000000"/>
          <w:sz w:val="28"/>
          <w:szCs w:val="28"/>
        </w:rPr>
        <w:t>документов,</w:t>
      </w:r>
      <w:r w:rsidR="00442825" w:rsidRPr="00224F74">
        <w:rPr>
          <w:rStyle w:val="a5"/>
          <w:b w:val="0"/>
          <w:color w:val="000000"/>
          <w:sz w:val="28"/>
          <w:szCs w:val="28"/>
        </w:rPr>
        <w:t xml:space="preserve"> </w:t>
      </w:r>
      <w:r w:rsidR="00442825" w:rsidRPr="00224F74">
        <w:rPr>
          <w:b/>
          <w:sz w:val="28"/>
        </w:rPr>
        <w:t>которые заявители своевременно не забрали после проведения кадаст</w:t>
      </w:r>
      <w:r w:rsidR="007D2664">
        <w:rPr>
          <w:b/>
          <w:sz w:val="28"/>
        </w:rPr>
        <w:t>рового учета и регистрации прав</w:t>
      </w:r>
      <w:r w:rsidR="00BE3B3F">
        <w:rPr>
          <w:b/>
          <w:bCs/>
          <w:color w:val="000000"/>
          <w:sz w:val="28"/>
          <w:szCs w:val="28"/>
        </w:rPr>
        <w:t>. Общее количе</w:t>
      </w:r>
      <w:r w:rsidR="007D2664">
        <w:rPr>
          <w:b/>
          <w:bCs/>
          <w:color w:val="000000"/>
          <w:sz w:val="28"/>
          <w:szCs w:val="28"/>
        </w:rPr>
        <w:t>ство таких «забытых» документов, которые находятся на хранении в филиале</w:t>
      </w:r>
      <w:r w:rsidR="0031577B">
        <w:rPr>
          <w:b/>
          <w:bCs/>
          <w:color w:val="000000"/>
          <w:sz w:val="28"/>
          <w:szCs w:val="28"/>
        </w:rPr>
        <w:t xml:space="preserve"> Компании</w:t>
      </w:r>
      <w:r w:rsidR="007D2664">
        <w:rPr>
          <w:b/>
          <w:bCs/>
          <w:color w:val="000000"/>
          <w:sz w:val="28"/>
          <w:szCs w:val="28"/>
        </w:rPr>
        <w:t>,</w:t>
      </w:r>
      <w:r w:rsidR="00BE3B3F">
        <w:rPr>
          <w:b/>
          <w:bCs/>
          <w:color w:val="000000"/>
          <w:sz w:val="28"/>
          <w:szCs w:val="28"/>
        </w:rPr>
        <w:t xml:space="preserve"> превышает 450 тысяч.</w:t>
      </w:r>
    </w:p>
    <w:p w:rsidR="00DA3423" w:rsidRPr="00DA3423" w:rsidRDefault="00DA3423" w:rsidP="00DA342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color w:val="000000"/>
          <w:sz w:val="28"/>
          <w:szCs w:val="28"/>
        </w:rPr>
      </w:pPr>
      <w:r>
        <w:rPr>
          <w:bCs/>
          <w:i/>
          <w:color w:val="000000"/>
          <w:sz w:val="28"/>
          <w:szCs w:val="28"/>
        </w:rPr>
        <w:t>«</w:t>
      </w:r>
      <w:r w:rsidRPr="00DA3423">
        <w:rPr>
          <w:bCs/>
          <w:i/>
          <w:color w:val="000000"/>
          <w:sz w:val="28"/>
          <w:szCs w:val="28"/>
        </w:rPr>
        <w:t>Законодательством установлены сроки, которые</w:t>
      </w:r>
      <w:bookmarkStart w:id="0" w:name="_GoBack"/>
      <w:bookmarkEnd w:id="0"/>
      <w:r w:rsidRPr="00DA3423">
        <w:rPr>
          <w:bCs/>
          <w:i/>
          <w:color w:val="000000"/>
          <w:sz w:val="28"/>
          <w:szCs w:val="28"/>
        </w:rPr>
        <w:t xml:space="preserve"> позволяют заранее знать время получения определенной услуги</w:t>
      </w:r>
      <w:r w:rsidR="003A5A7F">
        <w:rPr>
          <w:bCs/>
          <w:i/>
          <w:color w:val="000000"/>
          <w:sz w:val="28"/>
          <w:szCs w:val="28"/>
        </w:rPr>
        <w:t xml:space="preserve"> </w:t>
      </w:r>
      <w:proofErr w:type="spellStart"/>
      <w:r w:rsidR="003A5A7F">
        <w:rPr>
          <w:bCs/>
          <w:i/>
          <w:color w:val="000000"/>
          <w:sz w:val="28"/>
          <w:szCs w:val="28"/>
        </w:rPr>
        <w:t>Росреестра</w:t>
      </w:r>
      <w:proofErr w:type="spellEnd"/>
      <w:r w:rsidRPr="00DA3423">
        <w:rPr>
          <w:bCs/>
          <w:i/>
          <w:color w:val="000000"/>
          <w:sz w:val="28"/>
          <w:szCs w:val="28"/>
        </w:rPr>
        <w:t xml:space="preserve">. После окончания </w:t>
      </w:r>
      <w:r>
        <w:rPr>
          <w:bCs/>
          <w:i/>
          <w:color w:val="000000"/>
          <w:sz w:val="28"/>
          <w:szCs w:val="28"/>
        </w:rPr>
        <w:t>учетно-регистрационных действий</w:t>
      </w:r>
      <w:r w:rsidRPr="00DA3423">
        <w:rPr>
          <w:bCs/>
          <w:i/>
          <w:color w:val="000000"/>
          <w:sz w:val="28"/>
          <w:szCs w:val="28"/>
        </w:rPr>
        <w:t xml:space="preserve"> готовые документы выдаются заявителям в офисе МФЦ по месту подачи заявления</w:t>
      </w:r>
      <w:r>
        <w:rPr>
          <w:bCs/>
          <w:i/>
          <w:color w:val="000000"/>
          <w:sz w:val="28"/>
          <w:szCs w:val="28"/>
        </w:rPr>
        <w:t>. Сотрудники МФЦ на приеме предупреждают, когда нужно приходить за готовыми документами, но забрать их нужно в течение 45 календарных дней. Иначе их передадут</w:t>
      </w:r>
      <w:r w:rsidRPr="00DA3423">
        <w:rPr>
          <w:bCs/>
          <w:i/>
          <w:color w:val="000000"/>
          <w:sz w:val="28"/>
          <w:szCs w:val="28"/>
        </w:rPr>
        <w:t xml:space="preserve"> в филиал </w:t>
      </w:r>
      <w:r>
        <w:rPr>
          <w:bCs/>
          <w:i/>
          <w:color w:val="000000"/>
          <w:sz w:val="28"/>
          <w:szCs w:val="28"/>
        </w:rPr>
        <w:t xml:space="preserve">регионального </w:t>
      </w:r>
      <w:proofErr w:type="spellStart"/>
      <w:r>
        <w:rPr>
          <w:bCs/>
          <w:i/>
          <w:color w:val="000000"/>
          <w:sz w:val="28"/>
          <w:szCs w:val="28"/>
        </w:rPr>
        <w:t>Роскадастра</w:t>
      </w:r>
      <w:proofErr w:type="spellEnd"/>
      <w:r>
        <w:rPr>
          <w:bCs/>
          <w:i/>
          <w:color w:val="000000"/>
          <w:sz w:val="28"/>
          <w:szCs w:val="28"/>
        </w:rPr>
        <w:t xml:space="preserve">. Неважно, где были поданы документы, в Воронеже или в </w:t>
      </w:r>
      <w:r w:rsidR="003A5A7F">
        <w:rPr>
          <w:bCs/>
          <w:i/>
          <w:color w:val="000000"/>
          <w:sz w:val="28"/>
          <w:szCs w:val="28"/>
        </w:rPr>
        <w:t xml:space="preserve">области, все они будут храниться в одном месте. Такой порядок установлен Постановлением Правительства Российской Федерации </w:t>
      </w:r>
      <w:r w:rsidR="003A5A7F" w:rsidRPr="003A5A7F">
        <w:rPr>
          <w:bCs/>
          <w:i/>
          <w:color w:val="000000"/>
          <w:sz w:val="28"/>
          <w:szCs w:val="28"/>
        </w:rPr>
        <w:t>от 06.05.2022 № 818</w:t>
      </w:r>
      <w:r w:rsidR="003A5A7F">
        <w:rPr>
          <w:bCs/>
          <w:i/>
          <w:color w:val="000000"/>
          <w:sz w:val="28"/>
          <w:szCs w:val="28"/>
        </w:rPr>
        <w:t xml:space="preserve">», - </w:t>
      </w:r>
      <w:r w:rsidR="003A5A7F" w:rsidRPr="003A5A7F">
        <w:rPr>
          <w:bCs/>
          <w:color w:val="000000"/>
          <w:sz w:val="28"/>
          <w:szCs w:val="28"/>
        </w:rPr>
        <w:t xml:space="preserve">отметила </w:t>
      </w:r>
      <w:r w:rsidR="003A5A7F" w:rsidRPr="003A5A7F">
        <w:rPr>
          <w:b/>
          <w:bCs/>
          <w:color w:val="000000"/>
          <w:sz w:val="28"/>
          <w:szCs w:val="28"/>
        </w:rPr>
        <w:t xml:space="preserve">руководитель Управления </w:t>
      </w:r>
      <w:proofErr w:type="spellStart"/>
      <w:r w:rsidR="003A5A7F" w:rsidRPr="003A5A7F">
        <w:rPr>
          <w:b/>
          <w:bCs/>
          <w:color w:val="000000"/>
          <w:sz w:val="28"/>
          <w:szCs w:val="28"/>
        </w:rPr>
        <w:t>Росреестра</w:t>
      </w:r>
      <w:proofErr w:type="spellEnd"/>
      <w:r w:rsidR="003A5A7F" w:rsidRPr="003A5A7F">
        <w:rPr>
          <w:b/>
          <w:bCs/>
          <w:color w:val="000000"/>
          <w:sz w:val="28"/>
          <w:szCs w:val="28"/>
        </w:rPr>
        <w:t xml:space="preserve"> по Воронежской области Елена </w:t>
      </w:r>
      <w:proofErr w:type="spellStart"/>
      <w:r w:rsidR="003A5A7F" w:rsidRPr="003A5A7F">
        <w:rPr>
          <w:b/>
          <w:bCs/>
          <w:color w:val="000000"/>
          <w:sz w:val="28"/>
          <w:szCs w:val="28"/>
        </w:rPr>
        <w:t>Перегудова</w:t>
      </w:r>
      <w:proofErr w:type="spellEnd"/>
      <w:r w:rsidR="003A5A7F" w:rsidRPr="003A5A7F">
        <w:rPr>
          <w:b/>
          <w:bCs/>
          <w:color w:val="000000"/>
          <w:sz w:val="28"/>
          <w:szCs w:val="28"/>
        </w:rPr>
        <w:t>.</w:t>
      </w:r>
      <w:r w:rsidR="003A5A7F">
        <w:rPr>
          <w:bCs/>
          <w:i/>
          <w:color w:val="000000"/>
          <w:sz w:val="28"/>
          <w:szCs w:val="28"/>
        </w:rPr>
        <w:t xml:space="preserve"> </w:t>
      </w:r>
    </w:p>
    <w:p w:rsidR="00442825" w:rsidRDefault="003A5A7F" w:rsidP="003A5A7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7F1713">
        <w:rPr>
          <w:bCs/>
          <w:i/>
          <w:color w:val="000000"/>
          <w:sz w:val="28"/>
          <w:szCs w:val="28"/>
        </w:rPr>
        <w:t xml:space="preserve">«Офис, предназначенный для хранения и выдачи «забытых» документов, находится по адресу: г. Воронеж, ул. Солнечная, 12Б. Среди таких документов чаще всего договоры купли-продажи, дарения и акты передачи. Как правило, это экземпляры продавцов и дарителей. В этом году объем </w:t>
      </w:r>
      <w:r w:rsidR="007F1713" w:rsidRPr="007F1713">
        <w:rPr>
          <w:bCs/>
          <w:i/>
          <w:color w:val="000000"/>
          <w:sz w:val="28"/>
          <w:szCs w:val="28"/>
        </w:rPr>
        <w:t>таких документов в архиве увеличился на 14%, при этом выдается примерно 6-9% от того объема, который передают сотрудники МФЦ.</w:t>
      </w:r>
      <w:r w:rsidR="00083318">
        <w:rPr>
          <w:bCs/>
          <w:i/>
          <w:color w:val="000000"/>
          <w:sz w:val="28"/>
          <w:szCs w:val="28"/>
        </w:rPr>
        <w:t xml:space="preserve"> Забрать документы можно не только лично</w:t>
      </w:r>
      <w:r w:rsidR="00083318" w:rsidRPr="00083318">
        <w:rPr>
          <w:bCs/>
          <w:i/>
          <w:color w:val="000000"/>
          <w:sz w:val="28"/>
          <w:szCs w:val="28"/>
        </w:rPr>
        <w:t>,</w:t>
      </w:r>
      <w:r w:rsidRPr="00083318">
        <w:rPr>
          <w:bCs/>
          <w:i/>
          <w:color w:val="000000"/>
          <w:sz w:val="28"/>
          <w:szCs w:val="28"/>
        </w:rPr>
        <w:t xml:space="preserve"> </w:t>
      </w:r>
      <w:r w:rsidR="00083318" w:rsidRPr="00083318">
        <w:rPr>
          <w:i/>
          <w:sz w:val="28"/>
          <w:szCs w:val="28"/>
        </w:rPr>
        <w:t>предъявив документ удостоверяющий личность</w:t>
      </w:r>
      <w:r w:rsidR="00083318">
        <w:rPr>
          <w:i/>
          <w:sz w:val="28"/>
          <w:szCs w:val="28"/>
        </w:rPr>
        <w:t xml:space="preserve">, но и </w:t>
      </w:r>
      <w:r w:rsidR="00083318" w:rsidRPr="00083318">
        <w:rPr>
          <w:i/>
          <w:sz w:val="28"/>
          <w:szCs w:val="28"/>
        </w:rPr>
        <w:t>через представителя по доверенности</w:t>
      </w:r>
      <w:r w:rsidR="00FD29E5">
        <w:rPr>
          <w:i/>
          <w:sz w:val="28"/>
          <w:szCs w:val="28"/>
        </w:rPr>
        <w:t xml:space="preserve"> или курьерской доставкой</w:t>
      </w:r>
      <w:r w:rsidRPr="00083318">
        <w:rPr>
          <w:bCs/>
          <w:i/>
          <w:color w:val="000000"/>
          <w:sz w:val="28"/>
          <w:szCs w:val="28"/>
        </w:rPr>
        <w:t>»</w:t>
      </w:r>
      <w:r w:rsidR="00083318">
        <w:rPr>
          <w:bCs/>
          <w:i/>
          <w:color w:val="000000"/>
          <w:sz w:val="28"/>
          <w:szCs w:val="28"/>
        </w:rPr>
        <w:t xml:space="preserve">, - </w:t>
      </w:r>
      <w:r w:rsidR="00083318" w:rsidRPr="00083318">
        <w:rPr>
          <w:bCs/>
          <w:color w:val="000000"/>
          <w:sz w:val="28"/>
          <w:szCs w:val="28"/>
        </w:rPr>
        <w:t xml:space="preserve">рассказала </w:t>
      </w:r>
      <w:r w:rsidR="00083318" w:rsidRPr="00083318">
        <w:rPr>
          <w:b/>
          <w:bCs/>
          <w:color w:val="000000"/>
          <w:sz w:val="28"/>
          <w:szCs w:val="28"/>
        </w:rPr>
        <w:t>директор филиала публично-пра</w:t>
      </w:r>
      <w:r w:rsidR="00FD29E5">
        <w:rPr>
          <w:b/>
          <w:bCs/>
          <w:color w:val="000000"/>
          <w:sz w:val="28"/>
          <w:szCs w:val="28"/>
        </w:rPr>
        <w:t>вовой компании «Роскадастр» по В</w:t>
      </w:r>
      <w:r w:rsidR="00083318" w:rsidRPr="00083318">
        <w:rPr>
          <w:b/>
          <w:bCs/>
          <w:color w:val="000000"/>
          <w:sz w:val="28"/>
          <w:szCs w:val="28"/>
        </w:rPr>
        <w:t>оронежской области Ольга Фефелова.</w:t>
      </w:r>
    </w:p>
    <w:p w:rsidR="005C0B58" w:rsidRDefault="005C0B58" w:rsidP="001F5D7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Между тем бывают </w:t>
      </w:r>
      <w:r w:rsidRPr="005C0B58">
        <w:rPr>
          <w:bCs/>
          <w:color w:val="000000"/>
          <w:sz w:val="28"/>
          <w:szCs w:val="28"/>
        </w:rPr>
        <w:t xml:space="preserve">ситуации, когда эти </w:t>
      </w:r>
      <w:r>
        <w:rPr>
          <w:bCs/>
          <w:color w:val="000000"/>
          <w:sz w:val="28"/>
          <w:szCs w:val="28"/>
        </w:rPr>
        <w:t xml:space="preserve">«забытые» </w:t>
      </w:r>
      <w:r w:rsidRPr="005C0B58">
        <w:rPr>
          <w:bCs/>
          <w:color w:val="000000"/>
          <w:sz w:val="28"/>
          <w:szCs w:val="28"/>
        </w:rPr>
        <w:t>д</w:t>
      </w:r>
      <w:r>
        <w:rPr>
          <w:bCs/>
          <w:color w:val="000000"/>
          <w:sz w:val="28"/>
          <w:szCs w:val="28"/>
        </w:rPr>
        <w:t xml:space="preserve">окументы становятся необходимы. Например, </w:t>
      </w:r>
      <w:r w:rsidR="001F5D7F" w:rsidRPr="00083318">
        <w:rPr>
          <w:color w:val="000000"/>
          <w:sz w:val="28"/>
          <w:szCs w:val="28"/>
        </w:rPr>
        <w:t>если гражданину придет квитанция о необходимости уплатить налог на ранее отчужденное имущество, подтвердить факт смены владельца можно договором купли-продажи</w:t>
      </w:r>
      <w:r w:rsidR="001F5D7F">
        <w:rPr>
          <w:color w:val="000000"/>
          <w:sz w:val="28"/>
          <w:szCs w:val="28"/>
        </w:rPr>
        <w:t xml:space="preserve"> или дарения</w:t>
      </w:r>
      <w:r w:rsidR="001F5D7F" w:rsidRPr="00083318">
        <w:rPr>
          <w:color w:val="000000"/>
          <w:sz w:val="28"/>
          <w:szCs w:val="28"/>
        </w:rPr>
        <w:t xml:space="preserve">. Если договора нет, подтвердить смену правообладателя будет проблематично, так как в выписке из Единого государственного реестра недвижимости сведения о правообладателе скрыты и предоставляются третьим лицам только с </w:t>
      </w:r>
      <w:r w:rsidR="001F5D7F" w:rsidRPr="00083318">
        <w:rPr>
          <w:color w:val="000000"/>
          <w:sz w:val="28"/>
          <w:szCs w:val="28"/>
        </w:rPr>
        <w:lastRenderedPageBreak/>
        <w:t>письменного согласия правообладателя. Гражданин может заказать копию договора купли-продажи</w:t>
      </w:r>
      <w:r w:rsidR="001F5D7F">
        <w:rPr>
          <w:color w:val="000000"/>
          <w:sz w:val="28"/>
          <w:szCs w:val="28"/>
        </w:rPr>
        <w:t xml:space="preserve"> или дарения</w:t>
      </w:r>
      <w:r w:rsidR="001F5D7F" w:rsidRPr="00083318">
        <w:rPr>
          <w:color w:val="000000"/>
          <w:sz w:val="28"/>
          <w:szCs w:val="28"/>
        </w:rPr>
        <w:t>, но лучше своевременно з</w:t>
      </w:r>
      <w:r w:rsidR="001F5D7F">
        <w:rPr>
          <w:color w:val="000000"/>
          <w:sz w:val="28"/>
          <w:szCs w:val="28"/>
        </w:rPr>
        <w:t xml:space="preserve">абирать документы из офисов МФЦ. </w:t>
      </w:r>
    </w:p>
    <w:p w:rsidR="001F5D7F" w:rsidRDefault="001F5D7F" w:rsidP="001F5D7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Оригиналы документов также могут </w:t>
      </w:r>
      <w:r w:rsidR="005C0B58" w:rsidRPr="005C0B58">
        <w:rPr>
          <w:bCs/>
          <w:color w:val="000000"/>
          <w:sz w:val="28"/>
          <w:szCs w:val="28"/>
        </w:rPr>
        <w:t>понадобиться для защиты прав в случае споров или судебных разбирательств.</w:t>
      </w:r>
    </w:p>
    <w:p w:rsidR="001F5D7F" w:rsidRDefault="001F5D7F" w:rsidP="001F5D7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F5D7F">
        <w:rPr>
          <w:color w:val="000000"/>
          <w:sz w:val="28"/>
          <w:szCs w:val="28"/>
        </w:rPr>
        <w:t xml:space="preserve">Уточнить готовность документов на территории Воронежской области можно по телефону МФЦ: 8 (473) 226-99-99. </w:t>
      </w:r>
    </w:p>
    <w:p w:rsidR="001F5D7F" w:rsidRDefault="006E3AC7" w:rsidP="001F5D7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1F5D7F">
        <w:rPr>
          <w:color w:val="000000"/>
          <w:sz w:val="28"/>
          <w:szCs w:val="28"/>
        </w:rPr>
        <w:t>редварительно записаться на выдачу</w:t>
      </w:r>
      <w:r w:rsidR="001F5D7F" w:rsidRPr="001F5D7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«забытых» документов </w:t>
      </w:r>
      <w:r w:rsidRPr="001F5D7F">
        <w:rPr>
          <w:color w:val="000000"/>
          <w:sz w:val="28"/>
          <w:szCs w:val="28"/>
        </w:rPr>
        <w:t xml:space="preserve">можно </w:t>
      </w:r>
      <w:r w:rsidR="001F5D7F" w:rsidRPr="001F5D7F">
        <w:rPr>
          <w:color w:val="000000"/>
          <w:sz w:val="28"/>
          <w:szCs w:val="28"/>
        </w:rPr>
        <w:t>по телеф</w:t>
      </w:r>
      <w:r w:rsidR="001F5D7F">
        <w:rPr>
          <w:color w:val="000000"/>
          <w:sz w:val="28"/>
          <w:szCs w:val="28"/>
        </w:rPr>
        <w:t xml:space="preserve">ону регионального </w:t>
      </w:r>
      <w:proofErr w:type="spellStart"/>
      <w:r w:rsidR="001F5D7F">
        <w:rPr>
          <w:color w:val="000000"/>
          <w:sz w:val="28"/>
          <w:szCs w:val="28"/>
        </w:rPr>
        <w:t>Роскадастра</w:t>
      </w:r>
      <w:proofErr w:type="spellEnd"/>
      <w:r w:rsidR="001F5D7F">
        <w:rPr>
          <w:color w:val="000000"/>
          <w:sz w:val="28"/>
          <w:szCs w:val="28"/>
        </w:rPr>
        <w:t>: 8</w:t>
      </w:r>
      <w:r w:rsidR="001F5D7F" w:rsidRPr="001F5D7F">
        <w:rPr>
          <w:color w:val="000000"/>
          <w:sz w:val="28"/>
          <w:szCs w:val="28"/>
        </w:rPr>
        <w:t xml:space="preserve"> (473) 327-18-99 (добавочный 2028)</w:t>
      </w:r>
      <w:r w:rsidR="001F5D7F">
        <w:rPr>
          <w:color w:val="000000"/>
          <w:sz w:val="28"/>
          <w:szCs w:val="28"/>
        </w:rPr>
        <w:t xml:space="preserve">. </w:t>
      </w:r>
      <w:r w:rsidR="001F5D7F" w:rsidRPr="001F5D7F">
        <w:rPr>
          <w:color w:val="000000"/>
          <w:sz w:val="28"/>
          <w:szCs w:val="28"/>
        </w:rPr>
        <w:t xml:space="preserve"> </w:t>
      </w:r>
    </w:p>
    <w:p w:rsidR="00A4660F" w:rsidRDefault="00A4660F" w:rsidP="001F5D7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A4660F" w:rsidRDefault="00A4660F" w:rsidP="001F5D7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A4660F" w:rsidRPr="00BF4989" w:rsidRDefault="00A4660F" w:rsidP="00A4660F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 w:rsidRPr="00BF4989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Контакты для СМИ: </w:t>
      </w:r>
    </w:p>
    <w:p w:rsidR="00A4660F" w:rsidRPr="00BF4989" w:rsidRDefault="00A4660F" w:rsidP="00A4660F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BF4989">
        <w:rPr>
          <w:rFonts w:ascii="Times New Roman" w:eastAsia="Calibri" w:hAnsi="Times New Roman" w:cs="Times New Roman"/>
          <w:noProof/>
          <w:sz w:val="24"/>
          <w:szCs w:val="24"/>
        </w:rPr>
        <w:t>Пресс-служба филиала ППК «Роскадастр» по Воронежской области</w:t>
      </w:r>
    </w:p>
    <w:p w:rsidR="00A4660F" w:rsidRPr="00BF4989" w:rsidRDefault="00A4660F" w:rsidP="00A4660F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BF4989">
        <w:rPr>
          <w:rFonts w:ascii="Times New Roman" w:eastAsia="Calibri" w:hAnsi="Times New Roman" w:cs="Times New Roman"/>
          <w:noProof/>
          <w:sz w:val="24"/>
          <w:szCs w:val="24"/>
        </w:rPr>
        <w:t>8 (473) 327-18-92 (доб. 2429 или 2326)</w:t>
      </w:r>
    </w:p>
    <w:p w:rsidR="00A4660F" w:rsidRPr="00BF4989" w:rsidRDefault="0031577B" w:rsidP="00A4660F">
      <w:pPr>
        <w:spacing w:after="0" w:line="240" w:lineRule="auto"/>
        <w:ind w:right="-284"/>
        <w:jc w:val="both"/>
        <w:rPr>
          <w:rFonts w:ascii="Calibri" w:eastAsia="Calibri" w:hAnsi="Calibri" w:cs="Calibri"/>
        </w:rPr>
      </w:pPr>
      <w:hyperlink r:id="rId5" w:history="1">
        <w:r w:rsidR="00A4660F" w:rsidRPr="00BF49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press</w:t>
        </w:r>
        <w:r w:rsidR="00A4660F" w:rsidRPr="00BF49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@36.</w:t>
        </w:r>
        <w:proofErr w:type="spellStart"/>
        <w:r w:rsidR="00A4660F" w:rsidRPr="00BF49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kadastr</w:t>
        </w:r>
        <w:proofErr w:type="spellEnd"/>
        <w:r w:rsidR="00A4660F" w:rsidRPr="00BF49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A4660F" w:rsidRPr="00BF49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A4660F" w:rsidRPr="00BF4989" w:rsidRDefault="0031577B" w:rsidP="00A4660F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6" w:history="1">
        <w:r w:rsidR="00A4660F" w:rsidRPr="00BF49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https</w:t>
        </w:r>
        <w:r w:rsidR="00A4660F" w:rsidRPr="00BF49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://</w:t>
        </w:r>
        <w:proofErr w:type="spellStart"/>
        <w:r w:rsidR="00A4660F" w:rsidRPr="00BF49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kadastr</w:t>
        </w:r>
        <w:proofErr w:type="spellEnd"/>
        <w:r w:rsidR="00A4660F" w:rsidRPr="00BF49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A4660F" w:rsidRPr="00BF49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="00A4660F" w:rsidRPr="00BF49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/</w:t>
        </w:r>
      </w:hyperlink>
    </w:p>
    <w:p w:rsidR="00A4660F" w:rsidRPr="00BF4989" w:rsidRDefault="00A4660F" w:rsidP="00A4660F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4989">
        <w:rPr>
          <w:rFonts w:ascii="Times New Roman" w:eastAsia="Calibri" w:hAnsi="Times New Roman" w:cs="Times New Roman"/>
          <w:sz w:val="24"/>
          <w:szCs w:val="24"/>
        </w:rPr>
        <w:t xml:space="preserve">394077, г. Воронеж, ул. Генерала </w:t>
      </w:r>
      <w:proofErr w:type="spellStart"/>
      <w:r w:rsidRPr="00BF4989">
        <w:rPr>
          <w:rFonts w:ascii="Times New Roman" w:eastAsia="Calibri" w:hAnsi="Times New Roman" w:cs="Times New Roman"/>
          <w:sz w:val="24"/>
          <w:szCs w:val="24"/>
        </w:rPr>
        <w:t>Лизюкова</w:t>
      </w:r>
      <w:proofErr w:type="spellEnd"/>
      <w:r w:rsidRPr="00BF4989">
        <w:rPr>
          <w:rFonts w:ascii="Times New Roman" w:eastAsia="Calibri" w:hAnsi="Times New Roman" w:cs="Times New Roman"/>
          <w:sz w:val="24"/>
          <w:szCs w:val="24"/>
        </w:rPr>
        <w:t xml:space="preserve">, д. 2 </w:t>
      </w:r>
    </w:p>
    <w:p w:rsidR="00A4660F" w:rsidRPr="001F5D7F" w:rsidRDefault="00A4660F" w:rsidP="001F5D7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</w:rPr>
      </w:pPr>
    </w:p>
    <w:sectPr w:rsidR="00A4660F" w:rsidRPr="001F5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805"/>
    <w:rsid w:val="00083318"/>
    <w:rsid w:val="001F5D7F"/>
    <w:rsid w:val="00224F74"/>
    <w:rsid w:val="0026496F"/>
    <w:rsid w:val="0031577B"/>
    <w:rsid w:val="003A5A7F"/>
    <w:rsid w:val="00442825"/>
    <w:rsid w:val="005C0B58"/>
    <w:rsid w:val="006E3AC7"/>
    <w:rsid w:val="0070236C"/>
    <w:rsid w:val="007D2664"/>
    <w:rsid w:val="007F1713"/>
    <w:rsid w:val="00A4660F"/>
    <w:rsid w:val="00B83805"/>
    <w:rsid w:val="00BE3B3F"/>
    <w:rsid w:val="00DA3423"/>
    <w:rsid w:val="00FD2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239736-49AB-4397-B10C-E1DAC9BE0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82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428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442825"/>
    <w:rPr>
      <w:color w:val="0563C1" w:themeColor="hyperlink"/>
      <w:u w:val="single"/>
    </w:rPr>
  </w:style>
  <w:style w:type="character" w:styleId="a5">
    <w:name w:val="Strong"/>
    <w:basedOn w:val="a0"/>
    <w:uiPriority w:val="22"/>
    <w:qFormat/>
    <w:rsid w:val="00442825"/>
    <w:rPr>
      <w:b/>
      <w:bCs/>
    </w:rPr>
  </w:style>
  <w:style w:type="character" w:styleId="a6">
    <w:name w:val="Emphasis"/>
    <w:basedOn w:val="a0"/>
    <w:uiPriority w:val="20"/>
    <w:qFormat/>
    <w:rsid w:val="00442825"/>
    <w:rPr>
      <w:i/>
      <w:iCs/>
    </w:rPr>
  </w:style>
  <w:style w:type="character" w:customStyle="1" w:styleId="navigation-current-item">
    <w:name w:val="navigation-current-item"/>
    <w:basedOn w:val="a0"/>
    <w:rsid w:val="004428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31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adastr.ru/" TargetMode="External"/><Relationship Id="rId5" Type="http://schemas.openxmlformats.org/officeDocument/2006/relationships/hyperlink" Target="mailto:press@36.kadastr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Минакова Ирина Юрьевна</dc:creator>
  <cp:keywords/>
  <dc:description/>
  <cp:lastModifiedBy>Минакова Ирина Юрьевна</cp:lastModifiedBy>
  <cp:revision>8</cp:revision>
  <dcterms:created xsi:type="dcterms:W3CDTF">2025-10-10T07:50:00Z</dcterms:created>
  <dcterms:modified xsi:type="dcterms:W3CDTF">2025-10-10T12:46:00Z</dcterms:modified>
</cp:coreProperties>
</file>